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«Государственное регулирование экономики»,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Проектный менеджмент</w:t>
            </w:r>
          </w:p>
          <w:p>
            <w:pPr>
              <w:jc w:val="center"/>
              <w:spacing w:after="0" w:line="240" w:lineRule="auto"/>
              <w:rPr>
                <w:sz w:val="32"/>
                <w:szCs w:val="32"/>
              </w:rPr>
            </w:pPr>
            <w:r>
              <w:rPr>
                <w:rFonts w:ascii="Times New Roman" w:hAnsi="Times New Roman" w:cs="Times New Roman"/>
                <w:color w:val="#000000"/>
                <w:sz w:val="32"/>
                <w:szCs w:val="32"/>
              </w:rPr>
              <w:t> Б1.О.07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регулирование экономики»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08.041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УПРАВЛЕНИЯ ПРОЕКТАМИ ГОСУДАРСТВЕННО- ЧАСТНОГО ПАРТНЕРСТВА</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004.49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«Государственное регулирование экономики»;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«Проектный менеджмент»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Б1.О.07 «Проектный менеджмент».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«Проектный менеджмент»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жизненного цикла проекта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методы управления и оценки эффективности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формулировать на основе поставленной проблемы проектную задачу  и способ ее решения через реализацию проектного управления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разрабатывать концепцию проекта в рамках обозначенной проблемы: формулировать цель, задачи, обосновывать актуальность, значимость, ожидаемые результаты и возможные сферы их применения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навыками определения целевых показателей и направлений работ на всех этапах жизненного цикла проекта, планировать необходимые ресурсы, в том числе с учетом их заменимости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методами осуществления мониторинга хода реализации проекта, корректировки отклонения, внесения дополнительных изменений в план реализации проекта, уточнения зоны ответственности участников проекта</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Б1.О.07 «Проектный менеджмент»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проектами. Управление продуктом</w:t>
            </w:r>
          </w:p>
          <w:p>
            <w:pPr>
              <w:jc w:val="center"/>
              <w:spacing w:after="0" w:line="240" w:lineRule="auto"/>
              <w:rPr>
                <w:sz w:val="22"/>
                <w:szCs w:val="22"/>
              </w:rPr>
            </w:pPr>
            <w:r>
              <w:rPr>
                <w:rFonts w:ascii="Times New Roman" w:hAnsi="Times New Roman" w:cs="Times New Roman"/>
                <w:color w:val="#000000"/>
                <w:sz w:val="22"/>
                <w:szCs w:val="22"/>
              </w:rPr>
              <w:t> Аналитические методы и модели в экономике и управлении</w:t>
            </w:r>
          </w:p>
          <w:p>
            <w:pPr>
              <w:jc w:val="center"/>
              <w:spacing w:after="0" w:line="240" w:lineRule="auto"/>
              <w:rPr>
                <w:sz w:val="22"/>
                <w:szCs w:val="22"/>
              </w:rPr>
            </w:pPr>
            <w:r>
              <w:rPr>
                <w:rFonts w:ascii="Times New Roman" w:hAnsi="Times New Roman" w:cs="Times New Roman"/>
                <w:color w:val="#000000"/>
                <w:sz w:val="22"/>
                <w:szCs w:val="22"/>
              </w:rPr>
              <w:t> Методология научного исследования</w:t>
            </w:r>
          </w:p>
          <w:p>
            <w:pPr>
              <w:jc w:val="center"/>
              <w:spacing w:after="0" w:line="240" w:lineRule="auto"/>
              <w:rPr>
                <w:sz w:val="22"/>
                <w:szCs w:val="22"/>
              </w:rPr>
            </w:pPr>
            <w:r>
              <w:rPr>
                <w:rFonts w:ascii="Times New Roman" w:hAnsi="Times New Roman" w:cs="Times New Roman"/>
                <w:color w:val="#000000"/>
                <w:sz w:val="22"/>
                <w:szCs w:val="22"/>
              </w:rPr>
              <w:t> Организационно-экономическое проектирование на предприятии</w:t>
            </w:r>
          </w:p>
          <w:p>
            <w:pPr>
              <w:jc w:val="center"/>
              <w:spacing w:after="0" w:line="240" w:lineRule="auto"/>
              <w:rPr>
                <w:sz w:val="22"/>
                <w:szCs w:val="22"/>
              </w:rPr>
            </w:pPr>
            <w:r>
              <w:rPr>
                <w:rFonts w:ascii="Times New Roman" w:hAnsi="Times New Roman" w:cs="Times New Roman"/>
                <w:color w:val="#000000"/>
                <w:sz w:val="22"/>
                <w:szCs w:val="22"/>
              </w:rPr>
              <w:t> Теория систем и системный анализ (продвинутый уровень)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организационной и технологической модернизации производства</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технического обслуживания и материально- технического обеспечения производства</w:t>
            </w:r>
          </w:p>
          <w:p>
            <w:pPr>
              <w:jc w:val="center"/>
              <w:spacing w:after="0" w:line="240" w:lineRule="auto"/>
              <w:rPr>
                <w:sz w:val="22"/>
                <w:szCs w:val="22"/>
              </w:rPr>
            </w:pPr>
            <w:r>
              <w:rPr>
                <w:rFonts w:ascii="Times New Roman" w:hAnsi="Times New Roman" w:cs="Times New Roman"/>
                <w:color w:val="#000000"/>
                <w:sz w:val="22"/>
                <w:szCs w:val="22"/>
              </w:rPr>
              <w:t> Мониторинг и контроль исполнения проектов государственно-частного партнерства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сущность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Функциональные области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и технологии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Проектный менеджмент. Основные концепции</w:t>
            </w:r>
          </w:p>
          <w:p>
            <w:pPr>
              <w:jc w:val="left"/>
              <w:spacing w:after="0" w:line="240" w:lineRule="auto"/>
              <w:rPr>
                <w:sz w:val="24"/>
                <w:szCs w:val="24"/>
              </w:rPr>
            </w:pPr>
            <w:r>
              <w:rPr>
                <w:rFonts w:ascii="Times New Roman" w:hAnsi="Times New Roman" w:cs="Times New Roman"/>
                <w:color w:val="#000000"/>
                <w:sz w:val="24"/>
                <w:szCs w:val="24"/>
              </w:rPr>
              <w:t>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Заинтересованные лица проекта. Контроль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Завершение проекта. Человеческие аспекты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сущность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Функциональные области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и технологии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зачета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и сущность управления проектами.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проекта, отличительные характеристики проекта. Определение управления проектами как особого направления развития управленческой науки. Предпосылки формирования, методология и основные понятия управления проектами. Отличия управления проектами от функционального управления. Роль менеджера проекта, команды проекта, заинтересованных сторон. Системный подход к управлению проектами. Жизненный цикл проекта. Проект и организация, организационная структура управления проектами.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Функциональные области управления проектами.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управления проектами. PMBOK, его эволюция. Основные области знаний по управлению проектами. Управление интеграцией. Управление временем. Управление масштабом. Управление стоимостью. Управление человеческими ресурсами. Управление</w:t>
            </w:r>
          </w:p>
          <w:p>
            <w:pPr>
              <w:jc w:val="both"/>
              <w:spacing w:after="0" w:line="240" w:lineRule="auto"/>
              <w:rPr>
                <w:sz w:val="24"/>
                <w:szCs w:val="24"/>
              </w:rPr>
            </w:pPr>
            <w:r>
              <w:rPr>
                <w:rFonts w:ascii="Times New Roman" w:hAnsi="Times New Roman" w:cs="Times New Roman"/>
                <w:color w:val="#000000"/>
                <w:sz w:val="24"/>
                <w:szCs w:val="24"/>
              </w:rPr>
              <w:t> качеством. Управление коммуникациями. Управление поставками. Управление рисками.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и технологии управления проектами.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проекта. Содержание плана проекта. Структурная декомпозиция работ (WBS). Элементарные работы, предшественники, последователи. Сетевой график, метод критического пути (CPM). Оптимистические, реалистические и пессимистические</w:t>
            </w:r>
          </w:p>
          <w:p>
            <w:pPr>
              <w:jc w:val="both"/>
              <w:spacing w:after="0" w:line="240" w:lineRule="auto"/>
              <w:rPr>
                <w:sz w:val="24"/>
                <w:szCs w:val="24"/>
              </w:rPr>
            </w:pPr>
            <w:r>
              <w:rPr>
                <w:rFonts w:ascii="Times New Roman" w:hAnsi="Times New Roman" w:cs="Times New Roman"/>
                <w:color w:val="#000000"/>
                <w:sz w:val="24"/>
                <w:szCs w:val="24"/>
              </w:rPr>
              <w:t> оценки сроков выполнения работы, оценка вероятности завершения проекта к указанному сроку (PERT). Сокращение сроков выполнения проекта. Контроль выполнения проекта с помощью анализа освоенного объема (EVA). Использование программ-планировщиков на</w:t>
            </w:r>
          </w:p>
          <w:p>
            <w:pPr>
              <w:jc w:val="both"/>
              <w:spacing w:after="0" w:line="240" w:lineRule="auto"/>
              <w:rPr>
                <w:sz w:val="24"/>
                <w:szCs w:val="24"/>
              </w:rPr>
            </w:pPr>
            <w:r>
              <w:rPr>
                <w:rFonts w:ascii="Times New Roman" w:hAnsi="Times New Roman" w:cs="Times New Roman"/>
                <w:color w:val="#000000"/>
                <w:sz w:val="24"/>
                <w:szCs w:val="24"/>
              </w:rPr>
              <w:t> примере MS Project. Виды представления графика работ, формирование отчетов.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Проектный менеджмент. Основные концепции</w:t>
            </w:r>
          </w:p>
          <w:p>
            <w:pPr>
              <w:jc w:val="center"/>
              <w:spacing w:after="0" w:line="240" w:lineRule="auto"/>
              <w:rPr>
                <w:sz w:val="24"/>
                <w:szCs w:val="24"/>
              </w:rPr>
            </w:pPr>
            <w:r>
              <w:rPr>
                <w:rFonts w:ascii="Times New Roman" w:hAnsi="Times New Roman" w:cs="Times New Roman"/>
                <w:b/>
                <w:color w:val="#000000"/>
                <w:sz w:val="24"/>
                <w:szCs w:val="24"/>
              </w:rPr>
              <w:t> управления проектами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Что такое «проект»? Определение проекта и его признаки. Характеристики проекта.</w:t>
            </w:r>
          </w:p>
          <w:p>
            <w:pPr>
              <w:jc w:val="both"/>
              <w:spacing w:after="0" w:line="240" w:lineRule="auto"/>
              <w:rPr>
                <w:sz w:val="24"/>
                <w:szCs w:val="24"/>
              </w:rPr>
            </w:pPr>
            <w:r>
              <w:rPr>
                <w:rFonts w:ascii="Times New Roman" w:hAnsi="Times New Roman" w:cs="Times New Roman"/>
                <w:color w:val="#000000"/>
                <w:sz w:val="24"/>
                <w:szCs w:val="24"/>
              </w:rPr>
              <w:t> Типы и виды проектов. Стандарты управления проектами. Когда и где нужны проекты?</w:t>
            </w:r>
          </w:p>
          <w:p>
            <w:pPr>
              <w:jc w:val="both"/>
              <w:spacing w:after="0" w:line="240" w:lineRule="auto"/>
              <w:rPr>
                <w:sz w:val="24"/>
                <w:szCs w:val="24"/>
              </w:rPr>
            </w:pPr>
            <w:r>
              <w:rPr>
                <w:rFonts w:ascii="Times New Roman" w:hAnsi="Times New Roman" w:cs="Times New Roman"/>
                <w:color w:val="#000000"/>
                <w:sz w:val="24"/>
                <w:szCs w:val="24"/>
              </w:rPr>
              <w:t> Чем и как управляют в проектном менеджменте? Функциональный vs. проектный менеджмент. Опыт реализации проектов. Системный подход к управлению проектами. Жизненный цикл проекта и его базовые фазы. Стратегия организации и определение целей проекта. Проектная документация и жизненные фазы. Критерии успешности проекта. В чем причина неудач многих проектов.</w:t>
            </w:r>
          </w:p>
          <w:p>
            <w:pPr>
              <w:jc w:val="both"/>
              <w:spacing w:after="0" w:line="240" w:lineRule="auto"/>
              <w:rPr>
                <w:sz w:val="24"/>
                <w:szCs w:val="24"/>
              </w:rPr>
            </w:pPr>
            <w:r>
              <w:rPr>
                <w:rFonts w:ascii="Times New Roman" w:hAnsi="Times New Roman" w:cs="Times New Roman"/>
                <w:color w:val="#000000"/>
                <w:sz w:val="24"/>
                <w:szCs w:val="24"/>
              </w:rPr>
              <w:t> 1.1 Кейс «Проблемы страны озер».</w:t>
            </w:r>
          </w:p>
          <w:p>
            <w:pPr>
              <w:jc w:val="both"/>
              <w:spacing w:after="0" w:line="240" w:lineRule="auto"/>
              <w:rPr>
                <w:sz w:val="24"/>
                <w:szCs w:val="24"/>
              </w:rPr>
            </w:pPr>
            <w:r>
              <w:rPr>
                <w:rFonts w:ascii="Times New Roman" w:hAnsi="Times New Roman" w:cs="Times New Roman"/>
                <w:color w:val="#000000"/>
                <w:sz w:val="24"/>
                <w:szCs w:val="24"/>
              </w:rPr>
              <w:t> 1.2 Учебный фильм «Аэропорт Гонконга» Проблемная дискуссия «Опыт реализации проектов».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Планирование проекта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управления проектами. PMBOK. Функциональные области управления проектами. Планирование. Инструменты планирования. Структурная декомпозиция работ (WBS). Документирование сетевого плана и его отображение в форме графика Гантта.Метод критического пути (CPM) и его приложение к проблеме управления проектами.Технология управления проектами PERT, её особенности по сравнению с CPM. Виды проектов, требующих применения технологии PERT для управления ими. Предпосылки реализации технологии PERT. Организационные и технические условия использования технологии PERT. Деловая игра «Открытие филиала»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Заинтересованные лица проекта. Контроль проекта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Заинтересованные лица проекта. Основные функции участников проекта. Цель и назначение контроля над реализацией проекта. Методы контроля. Оценка состояния работ и прогнозирование изменений. Управление изменениями. Контроль изменений. Контроль</w:t>
            </w:r>
          </w:p>
          <w:p>
            <w:pPr>
              <w:jc w:val="both"/>
              <w:spacing w:after="0" w:line="240" w:lineRule="auto"/>
              <w:rPr>
                <w:sz w:val="24"/>
                <w:szCs w:val="24"/>
              </w:rPr>
            </w:pPr>
            <w:r>
              <w:rPr>
                <w:rFonts w:ascii="Times New Roman" w:hAnsi="Times New Roman" w:cs="Times New Roman"/>
                <w:color w:val="#000000"/>
                <w:sz w:val="24"/>
                <w:szCs w:val="24"/>
              </w:rPr>
              <w:t> календарных планов и ресурсов. Регулирование процесса реализации проекта. Управление информацией. CPM, PERT, сокращение сроков проекта, EVA. Программы- планировщики: Microsoft Project.</w:t>
            </w:r>
          </w:p>
          <w:p>
            <w:pPr>
              <w:jc w:val="both"/>
              <w:spacing w:after="0" w:line="240" w:lineRule="auto"/>
              <w:rPr>
                <w:sz w:val="24"/>
                <w:szCs w:val="24"/>
              </w:rPr>
            </w:pPr>
            <w:r>
              <w:rPr>
                <w:rFonts w:ascii="Times New Roman" w:hAnsi="Times New Roman" w:cs="Times New Roman"/>
                <w:color w:val="#000000"/>
                <w:sz w:val="24"/>
                <w:szCs w:val="24"/>
              </w:rPr>
              <w:t> Кейс «Лавасофт.com».</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Завершение проекта. Человеческие аспекты управления проектами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Завершение проекта. Управление процессом сдачи-приемки промышленных объектов. Закрытие контракта. Психологические основы проектного менеджмента. Руководство и лидерство. Создание проектной команды и управление ею. Создание эффективной команды. Мотивация. Природа и типы конфликтов. Производственные совещания.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«Проектный менеджмент» / Малышенко Геннадий Иванович.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Кейс</w:t>
            </w:r>
            <w:r>
              <w:rPr/>
              <w:t xml:space="preserve"> </w:t>
            </w:r>
            <w:r>
              <w:rPr>
                <w:rFonts w:ascii="Times New Roman" w:hAnsi="Times New Roman" w:cs="Times New Roman"/>
                <w:color w:val="#000000"/>
                <w:sz w:val="24"/>
                <w:szCs w:val="24"/>
              </w:rPr>
              <w:t>практического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Клаверов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978-5-4486-0076-0.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http://www.iprbookshop.ru/69295.html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инвестиционным</w:t>
            </w:r>
            <w:r>
              <w:rPr/>
              <w:t xml:space="preserve"> </w:t>
            </w:r>
            <w:r>
              <w:rPr>
                <w:rFonts w:ascii="Times New Roman" w:hAnsi="Times New Roman" w:cs="Times New Roman"/>
                <w:color w:val="#000000"/>
                <w:sz w:val="24"/>
                <w:szCs w:val="24"/>
              </w:rPr>
              <w:t>проектом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Холодкова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978-5-534-09088-8.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https://urait.ru/bcode/455590</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проекта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Шкурко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Гребенкин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https://urait.ru/bcode/454911</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портфелем</w:t>
            </w:r>
            <w:r>
              <w:rPr/>
              <w:t xml:space="preserve"> </w:t>
            </w:r>
            <w:r>
              <w:rPr>
                <w:rFonts w:ascii="Times New Roman" w:hAnsi="Times New Roman" w:cs="Times New Roman"/>
                <w:color w:val="#000000"/>
                <w:sz w:val="24"/>
                <w:szCs w:val="24"/>
              </w:rPr>
              <w:t>проектов</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инструмент</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корпоративной</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https://urait.ru/bcode/451359</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Ньютон</w:t>
            </w:r>
            <w:r>
              <w:rPr/>
              <w:t xml:space="preserve"> </w:t>
            </w:r>
            <w:r>
              <w:rPr>
                <w:rFonts w:ascii="Times New Roman" w:hAnsi="Times New Roman" w:cs="Times New Roman"/>
                <w:color w:val="#000000"/>
                <w:sz w:val="24"/>
                <w:szCs w:val="24"/>
              </w:rPr>
              <w:t>Ричард,</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Букс,</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978-5-9614-0539-2.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http://www.iprbookshop.ru/82359.html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https://www.biblio-online.ru/bcode/431784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https://urait.ru/bcode/437368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https://www.biblio-online.ru/bcode/433304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https://urait.ru/bcode/452585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https://urait.ru/bcode/450707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05.0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169.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46.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54.1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243.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2023-2024_ФГОС3++2023_Маг-ЗФО-ГМУ(ГРЭ)(23)_plx_Проектный менеджмент</dc:title>
  <dc:creator>FastReport.NET</dc:creator>
</cp:coreProperties>
</file>